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5000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lastRow="0" w:firstRow="1" w:lastColumn="0" w:firstColumn="1" w:val="04a0" w:noHBand="0" w:noVBand="1"/>
      </w:tblPr>
      <w:tblGrid>
        <w:gridCol w:w="5305"/>
        <w:gridCol w:w="4049"/>
      </w:tblGrid>
      <w:tr>
        <w:trPr/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Министерство науки и высшего образования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Федеральное государственное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автономное образовательное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учреждение высшего образования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«САМАРСКИЙ ГОСУДАРСТВЕННЫЙ ЭКОНОМИЧЕСКИЙ УНИВЕРСИТЕТ»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ПРИНЯТЫ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решением Ученого совета СГЭУ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протокол 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от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26 октября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2023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Врио ректора________Е.А.Кандрашина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8" w:leader="none"/>
                <w:tab w:val="left" w:pos="9781" w:leader="none"/>
                <w:tab w:val="left" w:pos="9923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Приказ №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651-ОВ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октября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2023 г. </w:t>
            </w:r>
          </w:p>
        </w:tc>
      </w:tr>
    </w:tbl>
    <w:p>
      <w:pPr>
        <w:pStyle w:val="Normal"/>
        <w:tabs>
          <w:tab w:val="clear" w:pos="708"/>
          <w:tab w:val="left" w:pos="3458" w:leader="none"/>
          <w:tab w:val="left" w:pos="4253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ПРАВИЛА ПРИЕМА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обучение по образовательным программам высшего образования - программам подготовки научных и научно-педагогических кадров в аспирантуре в федеральное государственное автономное образовательное учреждение высшего образования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«Самарский государственный экономический университет»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 2024/2025 учебный год </w:t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Самара 2023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C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ОДЕРЖАНИЕ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46"/>
        <w:gridCol w:w="1508"/>
      </w:tblGrid>
      <w:tr>
        <w:trPr/>
        <w:tc>
          <w:tcPr>
            <w:tcW w:w="78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8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 Общие положения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en-US"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3</w:t>
            </w:r>
          </w:p>
        </w:tc>
      </w:tr>
      <w:tr>
        <w:trPr/>
        <w:tc>
          <w:tcPr>
            <w:tcW w:w="78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II. Информирование о приеме на обучение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84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II. Прием документов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7</w:t>
            </w:r>
          </w:p>
        </w:tc>
      </w:tr>
      <w:tr>
        <w:trPr>
          <w:trHeight w:val="1036" w:hRule="atLeast"/>
        </w:trPr>
        <w:tc>
          <w:tcPr>
            <w:tcW w:w="784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IV. Проведение вступительных испытаний и учет индивидуальных достижений поступающих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9</w:t>
            </w:r>
          </w:p>
        </w:tc>
      </w:tr>
      <w:tr>
        <w:trPr/>
        <w:tc>
          <w:tcPr>
            <w:tcW w:w="784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V. Особенности проведения вступительных испытаний для инвалидов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11</w:t>
            </w:r>
          </w:p>
        </w:tc>
      </w:tr>
      <w:tr>
        <w:trPr/>
        <w:tc>
          <w:tcPr>
            <w:tcW w:w="784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VI. Формирование ранжированных списков поступающих и зачисление 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val="en-US" w:eastAsia="ru-RU"/>
              </w:rPr>
              <w:t>14</w:t>
            </w:r>
          </w:p>
        </w:tc>
      </w:tr>
      <w:tr>
        <w:trPr>
          <w:trHeight w:val="343" w:hRule="atLeast"/>
        </w:trPr>
        <w:tc>
          <w:tcPr>
            <w:tcW w:w="784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VII. Особенности приема на целевое обучение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15</w:t>
            </w:r>
          </w:p>
        </w:tc>
      </w:tr>
      <w:tr>
        <w:trPr>
          <w:trHeight w:val="343" w:hRule="atLeast"/>
        </w:trPr>
        <w:tc>
          <w:tcPr>
            <w:tcW w:w="784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VIII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. Особенности приема на обучение иностранных граждан  и лиц без гражданства</w:t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highlight w:val="none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auto" w:val="clear"/>
                <w:lang w:eastAsia="ru-RU"/>
              </w:rPr>
              <w:t>16</w:t>
            </w:r>
          </w:p>
        </w:tc>
      </w:tr>
      <w:tr>
        <w:trPr>
          <w:trHeight w:val="343" w:hRule="atLeast"/>
        </w:trPr>
        <w:tc>
          <w:tcPr>
            <w:tcW w:w="7846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3458" w:leader="none"/>
          <w:tab w:val="left" w:pos="9781" w:leader="none"/>
          <w:tab w:val="left" w:pos="9923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  <w:r>
        <w:br w:type="page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20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I. Общие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20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Настоящие Правила приема на обучение по образовательным программам высшего образования – программам подготовки научных и научно-педагогических кадров в аспирантуре в федеральное государственное автономное образовательное учреждение высшего образования ФГАОУ ВО «Самарский государственный экономический университет» на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2024-2025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учебный год (далее – Правила приема), составлены на основании: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 (далее – Федеральный закон);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- Федерального закона от 25 июля 2002 г. № 115-ФЗ «О правовом положении иностранных граждан в Российской Федерации».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Постановления Правительства Российской Федерации от 30 ноября 2021 г. № 2122 «Об утверждении Положения о подготовке научных и научно-педагогических кадров в аспирантуре (адъюнктуре)»;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Приказа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Минобрнауки России от 06 августа 2021 г. № 721 «Об утверждении Порядка приема на обучение по образовательным программам высшего образования – программам подготовки научных и научно-педагогических кадров в аспирантуре»;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Приказа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Минобрнауки России </w:t>
      </w:r>
      <w:r>
        <w:rPr>
          <w:rFonts w:cs="Times New Roman" w:ascii="Times New Roman" w:hAnsi="Times New Roman"/>
          <w:bCs/>
          <w:sz w:val="28"/>
          <w:szCs w:val="28"/>
        </w:rPr>
        <w:t>от 24 февраля 2021 г. №118 «Об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кандидата наук, на соискание ученой степени доктора наук, утвержденное приказом Министерства образования и науки Российской Федерации от 10 ноября 2017 г. N 1093»,</w:t>
      </w:r>
    </w:p>
    <w:p>
      <w:pPr>
        <w:pStyle w:val="ListParagraph"/>
        <w:spacing w:lineRule="auto" w:line="240" w:before="0" w:after="0"/>
        <w:ind w:left="0" w:firstLine="709"/>
        <w:contextualSpacing w:val="false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- Приказа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Минобрнауки России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 24 августа 2021 № 786 «Об установлении соответствия направлений подготовки научно-педагогических кадров в аспирантуре (адъюнктуре) научным специальностям, предусмотренным номенклатурой научных специальностей, по которым присуждаются ученые степени, утвержденной приказом Министерства науки и высшего образования Российской Федерации от 24 февраля 2021 г. № 118»;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Уставом СГЭУ.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Настоящие Правила приема регламентируют прием граждан Российской Федерации, иностранных граждан и лиц без гражданства (далее - поступающие) на обучение по образовательным программам высшего образования – программам подготовки научных и научно-педагогических кадров в аспирантуре в Университет на 2024/2025 учебный год (далее соответственно – программы аспирантуры), в том числе особенности проведения вступительных испытаний для инвалидов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Университет объявляет прием на обучение по программам аспирантуры (далее - прием на обучение) на основании лицензии на осуществление образовательной деятельности по соответствующим образовательным программам (регистрационный номер лицензии № Л035-00115-63/00096956 от 18.06.2021 г.)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К освоению программ аспирантуры допускаются лица, имеющие образование не ниже высшего (специалитет или магистратура).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государственного образца об уровне образования и о квалификации, полученный до 1 января 2014 г.;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об образовании и о квалификации образца, установленного федеральным государственным бюджетным образовательным учреждением высшего образования «Московский государственный университет имени М.В. Ломоносова», федеральным государственным бюджетным образовательным учреждением высшего образования «Санкт-Петербургский государственный университет»,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 июля 2017 г. № 216-ФЗ «Об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специалитета или магистратуры) (далее - документ иностранного государства об образовании).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Прием на обучение осуществляется на первый курс.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–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на целевое обучение (далее – целевая квота).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Par75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Университет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 (далее -однопрофильный конкурс):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Университету в целом;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очную форму обучения;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раздельно по программам аспирантуры по каждой научной специальности. Перечень научных специальностей для приема на обучение по программам подготовки научных и научно-педагогических кадров в аспирантуре в 2024/2025 учебном году представлен в Приложении 1 настоящим Правилам приема;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раздельно в рамках контрольных цифр и по договорам об оказании платных образовательных услуг;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раздельно на места в пределах целевой квоты и на места в рамках контрольных цифр за вычетом целевой квоты (далее – основные места в рамках контрольных цифр)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Университет может использовать различные способы проведения конкурса, указанные в п.7. Правил прием, по различным условиям поступления.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9. Для всех конкурсов в рамках одного условия поступления, указанного в подпункте 3 пункта 7 Правил,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баллов, за исключением случая, указанном в абзаце втором настоящего пункта.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 или учредитель могут установить различное количество баллов по различным условиям поступления, указанным в подпунктах 1 и (или) 4 пункта 7 Правил приема.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10. Университет может проводить дополнительный прием на обучение на вакантные места в установленные им сроки.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 Все вопросы, связанные с приемом в аспирантуру и не урегулированные Правилами, решаются Приемной комиссией Университета в соответствии с законодательством Российской Федерации.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II. Информирование о приеме на обучение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12. Университет обязан ознакомить поступающего и (или) его родителей (законных представителей) с Уставом университета, с документами и информацией, указанными в части 2 статьи 55 Федерального закона №273-ФЗ.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13. В целях информирования о приеме на обучение Университет размещает на официальном сайте Университета в информационно-телекоммуникационной сети «Интернет» (официальный сайт СГЭУ - </w:t>
      </w:r>
      <w:hyperlink r:id="rId2">
        <w:r>
          <w:rPr>
            <w:rStyle w:val="-"/>
            <w:rFonts w:eastAsia="Times New Roman" w:cs="Times New Roman" w:ascii="Times New Roman" w:hAnsi="Times New Roman"/>
            <w:sz w:val="28"/>
            <w:szCs w:val="28"/>
            <w:lang w:eastAsia="ru-RU"/>
          </w:rPr>
          <w:t>www.sseu.ru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) следующую информацию: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 позднее 1 ноября 2023 г.: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а) Правила приема, утвержденные Университетом самостоятельно, в том числе: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  <w:tab/>
        <w:t xml:space="preserve"> сроки проведения приема на обучение, в том числе сроки начала и завершения приема документов, необходимых для поступления, сроках проведения вступительных испытаний (Приложение 2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  <w:tab/>
        <w:t>особенности проведения вступительных испытаний для инвалидов (Приложение 3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порядок подачи и рассмотрения апелляций по результатам вступительных испытаний (Приложение 4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перечень индивидуальных достижений поступающих, учитываемых при приеме на обучение, и порядок учета указанных достижений (Приложение 5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количество мест для приема на обучение по различным условиям поступления в рамках контрольных цифр (без указания целевой квоты). (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Приложение 6 к настоящим Правилам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при условии выделения контрольных цифр;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перечень вступительных испытаний с указанием по каждому вступительному испытанию следующих сведений (Приложения 7 к настоящим Правилам):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наименование вступительного испытания;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максимальное количество баллов;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минимальное количество баллов;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приоритетность вступительного испытания при ранжировании списков поступающих;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форма проведения вступительного испытания, языки, на которых осуществляется сдача вступительного испытания (Приложение 8 к настоящим Правилам), программы вступительных испытаний (Приложение 8.1-8.16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информация о проведении вступительного испытания очно и (или) с использованием дистанционных технологий (Приложение 9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г) 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(Приложение 10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д) образец договора об оказании платных образовательных услуг (Приложение 11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е) информация о наличии общежития(ий) (Приложение 12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не позднее 1 июня 2024 года: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количество мест для приема на обучение в рамках контрольных цифр по различным условиям поступления с указанием целевой квоты (Приложение 13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зачисление), издания приказа (приказов) о зачислении) (Приложение 14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в) информация о количестве мест в общежитиях для иногородних обучающихся (Приложение 15 к настоящим Правилам);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не позднее чем за 5 месяцев до начала зачисления на места по договорам об оказании платных образовательных услуг - количество указанных мест (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Приложение 16 к настоящим Правила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не позднее чем за 14 календарных дней до начала вступительных испытаний - расписание вступительных испытаний.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Помимо официального сайта Университет может размещать указанную информацию иными способами, определяемыми Университетом.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 Университет обеспечивает функционирование телефонных линий: 8(846)933-88-88 и 8(846)933-88-00, и раздела «Абитуриенту» официального сайта Университета (</w:t>
      </w:r>
      <w:hyperlink r:id="rId3">
        <w:r>
          <w:rPr>
            <w:rStyle w:val="-"/>
            <w:rFonts w:eastAsia="Times New Roman" w:cs="Times New Roman" w:ascii="Times New Roman" w:hAnsi="Times New Roman"/>
            <w:sz w:val="28"/>
            <w:szCs w:val="28"/>
            <w:lang w:eastAsia="ru-RU"/>
          </w:rPr>
          <w:t>www.sseu.ru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 для ответов на обращения, связанные с приемом.</w:t>
      </w:r>
    </w:p>
    <w:p>
      <w:pPr>
        <w:pStyle w:val="Normal"/>
        <w:widowControl w:val="false"/>
        <w:spacing w:lineRule="auto" w:line="240" w:before="0" w:after="12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15.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III. Прием документов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16. Для поступления на обучение поступающий подает заявление о приеме на обучение с приложением необходимых документов (далее - документы, необходимые для поступления). Университет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 в том числе согласие на обработку персональных данных, разрешенных поступающим для распространения (раскрытия неопределенному кругу лиц), даваемое в соответствии со статьей 10.1 Федерального закона от 27 июля 2006 г. № 152-ФЗ «О персональных данных».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путем заполнения нового бланка заявления не позднее дня завершения приема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17. Заявление о приеме, подаваемое поступающим, должно предусматривать заверение личной подписью поступающего следующих фактов: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ознакомление поступающего с Правилами приема, утвержденными Университетом, а также с документами и информацией, указанными в части 2 статьи 55 Федерального закона № 273-ФЗ;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поступлении на обучение на места в рамках контрольных цифр - отсутствие у поступающего диплома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18. В заявлении о приеме указываются условия поступления (согласно пункту 7 Правил),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19. При подаче заявления о приеме поступающий представляет: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документ установленного образца, указанный в пункте 4 Правил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Поступающий может представить один или несколько документов установленного образца.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документ, подтверждающий регистрацию в системе индивидуального (персонифицированного) учета (при наличии);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при необходимости создания для поступающего специальных условий, указанных в пункте 38 Правил,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Университетом, если он действителен на день подачи заявления о приеме;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иные документы (представляются по усмотрению поступающего);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две фотографии поступающего.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20.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21.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22. Заявление о приеме представляется на русском языке.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Университетом не установлена возможность предоставить поступающим заявление о приеме на языке республики РФ или на иностранном языке.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23. Документы, необходимые для поступления, представляются (направляются) поступающим в Университет одним из следующих способов: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лично в Университет (г. Самара, ул. Советской Армии, 141) в соответствии с графиком работы приемной комиссии;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через операторов почтовой связи общего пользования: 443090, г. Самара, ул. Советской Армии, 141;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в электронной форме посредством электронной информационной системы Университета, в том числе посредством электронной почты Университета (</w:t>
      </w:r>
      <w:hyperlink r:id="rId4">
        <w:r>
          <w:rPr>
            <w:rStyle w:val="-"/>
            <w:rFonts w:eastAsia="Times New Roman" w:cs="Times New Roman" w:ascii="Times New Roman" w:hAnsi="Times New Roman"/>
            <w:sz w:val="28"/>
            <w:szCs w:val="28"/>
            <w:lang w:eastAsia="ru-RU"/>
          </w:rPr>
          <w:t>priem</w:t>
        </w:r>
      </w:hyperlink>
      <w:hyperlink r:id="rId5">
        <w:r>
          <w:rPr>
            <w:rStyle w:val="-"/>
            <w:rFonts w:eastAsia="Times New Roman" w:cs="Times New Roman" w:ascii="Times New Roman" w:hAnsi="Times New Roman"/>
            <w:sz w:val="28"/>
            <w:szCs w:val="28"/>
            <w:lang w:eastAsia="ru-RU"/>
          </w:rPr>
          <w:t>@sseu.ru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), и (или) посредством сервиса «Личный кабинет поступающего» (https://priem.sseu.ru) с использованием функционала официального сайта Университета в информационно-телекоммуникационной сети «Интернет».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 обеспечивает возможность представления (направления) документов, необходимых для поступления, всеми указанными способами.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 устанавливает места приема документов, представляемых поступающими лично, а также сроки приема документов, в том числе в указанных выше местах.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24.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25. 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Поступающий, не включенный в число зачисленных, имеет право подать заявление об отзыве оригинала документа установленного образца (далее - отзыв оригинала). При отзыве оригинала поступающий не исключается из списков лиц, подавших документы, и списков поступающих.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Университет 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срок не позднее 40 рабочих дней после отзыва документов.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26. Университет возвращает поступающему, не принятому на обучение, поданные документы в части их оригиналов (при наличии) в срок, не позднее 40 рабочих дней после отзыва документов.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невозможности возврата указанных оригиналов они остаются на хранении в Университете.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IV. Проведение вступительных испытаний и учет индивидуальных достижений поступающих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27. Прием на обучение проводится по результатам вступительных испытаний, перечень которых приведен в Приложении 7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Максимальное количество баллов и минимальное количество баллов для каждого вступительного испытания указаны в Приложении 7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28. Поступающий однократно сдает каждое вступительное испытание.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 Вступительные испытания проводятся на русском языке.</w:t>
      </w:r>
      <w:r>
        <w:rPr/>
        <w:t xml:space="preserve">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30. Университет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испытаний), установленных локальным нормативным актом Университета.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31.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32.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33. При нарушении поступающим во время проведения вступительного испытания правил приема, утвержденных Университетом, уполномоченные должностные лица Университета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34. Результаты вступительного испытания объявляются на официальном сайте Университета не позднее третьего рабочего дня после проведения вступительного испытания.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35. 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подачи и рассмотрения апелляций устанавливаются Университетом (Приложение 4 к настоящим Правилам).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36. Перечень индивидуальных достижений, учитываемых при приеме на обучение, и порядок их учета устанавливаются Университетом самостоятельно (Приложение 5 к настоящим Правилам).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Поступающий представляет документы, подтверждающие получение результатов индивидуальных достижений.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Особенности проведения вступительных испытаний для инвалидов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37. При проведении вступительных испытаний для поступающих из числа инвалидов Университет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38. При очном проведении вступительных испытаний в Университете обеспечивается беспрепятственный доступ поступающих из числа инвалидов в аудитории, туалетные и другие помещения, а также их пребывания в указанных помещениях.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39. Очные вступительные испытания для поступающих из числа инвалидов проводятся в отдельной аудитории.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Число поступающих из числа инвалидов в одной аудитории не должно превышать: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 сдаче вступительного испытания в письменной форме - 12 человек;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-при сдаче вступительного испытания в устной форме - 6 человек.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Университета, проводящими вступительное испытание).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40. Продолжительность вступительного испытания для поступающих из числа инвалидов увеличивается не более чем на 1,5 часа.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41. Поступающим из числа инвалидов предоставляется в доступной для них форме информация о порядке проведения вступительных испытаний.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42. Поступающие из числа инвалидов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43.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из числа инвалидов: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для слепых: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для слабовидящих: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обеспечивается индивидуальное равномерное освещение не менее 300 люкс (при очном проведении вступительных испытаний);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задания для выполнения, а также инструкция по порядку проведения вступительных испытаний оформляются увеличенным шрифтом;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для глухих и слабослышащих: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предоставляются услуги сурдопереводчика;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по решению Университета проводятся в письменной форме;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письменные задания выполняются на компьютере со специализированным программным обеспечением или надиктовываются ассистенту;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вступительные испытания, проводимые в письменной форме, по решению организации проводятся в устной форме.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44. Условия, указанные в пунктах 38-43, предоставляются поступающим из числа инвалидов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45. Вступительные испытания для поступающих инвалидов проводятся в соответствии с Приложением 3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 настоящим Правилам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VI. Формирование ранжированных списков поступающих и зачисление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46. По результатам вступительных испытаний Университет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Университета  (www.sseu.ru) и обновляются ежедневно в период с 9.00 до 18.00 по местному времени до дня, следующего за днем завершения приема документов установленного образца, включительно.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47. Конкурсный список ранжируется по следующим основаниям: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 в соответствии с Приложением 7 к настоящим Правилам;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при равенстве по критериям, указанным в подпунктах 1 и 2 настоящего пункта, - по индивидуальным достижениям, учитываемым при равенстве поступающих по иным критериям ранжирования.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48. В конкурсном списке указываются следующие сведения по каждому поступающему: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сумма конкурсных баллов (за вступительные испытания и индивидуальные достижения);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сумма баллов за вступительные испытания;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количество баллов за каждое вступительное испытание;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количество баллов за индивидуальные достижения;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наличие оригинала документа установленного образца (уникальной информации о документе установленного образца) или заявления о согласии на зачисление, представленного в соответствии с пунктом 49 Правил.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конкурсном списке фамилия, имя, отчество (при наличии) поступающих не указываются.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49. Университет устанавливает день завершения приема документов установленного образца, не позднее которого поступающие представляют: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для зачисления на места в рамках контрольных цифр – оригинал документа установленного образца. Поступающий на обучение в рамках контрольных цифр не вправе одновременно представлять в различные организации оригинал документа установленного образца;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для зачисления на места по договорам об оказании платных образовательных услуг – оригинал документа установленного образца, либо заявление о согласии на зачислении с приложением заверенной копии документа установленного образца или копии указанного документа с предъявлением его оригинала, либо заявлении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«Федеральный реестр сведений о документах об образовании и (или) о квалификации, документах об обучении»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день завершения приема документов прием заявлений о согласии на зачисление завершается не ранее 18 часов по местному времени.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50. Зачислению подлежат поступающие, представившие оригинал документа установленного образца или заявление о согласии на зачисление. Зачисление проводится в соответствии с конкурсным списком до заполнения установленного количества мест.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приеме на обучение на места в рамках контрольных цифр зачисление осуществляется при условии наличия в университет оригинала документа установленного образца по состоянию на день издания приказа о зачислении.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51. Незаполненные места в пределах целевой квоты используются для зачисления лиц, поступающих на основные места в рамках контрольных цифр.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52. В случае если после завершения зачисления имеются незаполненные места, Университет проводит дополнительное зачисление на указанные места.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53. Зачисление оформляется приказом (приказами) ректора Университета о зачислении.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54. Информирование о зачислении в аспирантуру осуществляется путем опубликования на сайте Университета сведений о зачислении.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55. 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Университета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VII. Особенности приема на целевое обучение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56. Университет устанавливает целевую квоту в соответствии с квотой приема на целевое обучение, установленной Правительством Российской Федерации, органами местного самоуправления, или количеством мест для приема на целевое обучение, установленным учредителем.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57. При приеме на обучение на места в пределах целевой квоты проводится конкурс по каждой научной специальности.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58. Прием на целевое обучение осуществляется при наличии договора о целевом обучении, заключенного между поступающим и организацией, в соответствии с ч.1 ст.71.1. Федерального закона 273-ФЗ (далее - заказчик целевого обучения).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Договор предоставляется в соответствии с требованиями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п.24 Правил приема тем же способом, что и документы, необходимые для поступления.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59. При подаче заявления о приеме на целевое обучение поступающий представляет помимо документов, указанных в пункте 20 Правил, договор о целевом обучении (оригинал договора, или копию договора, заверенную заказчиком целевого обучения, или незаверенную копию договора с предъявлением его оригинала).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60. В случае если федеральный государственный орган детализировал целевую квоту по научной специальности путем установления количества мест с указанием заказчиков целевого обучения (далее – детализированная квота):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университет проводит отдельный конкурс по одной детализированной целевой квоте по данной научной специальности;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поступающий участвует в конкурсе по одной детализированной целевой квоте по данной научной специальности;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незаполненные места детализированных целевых квот используются в соответствии с пунктом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Правил.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61. В списке лиц, подавших документы и в списке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62.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которые не подлежит размещению на официальном сайте.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VIII. Особенности приема на обучение иностранных граждан и лиц без гражданства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63.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установленных Правительством Российской Федерации квотой на образование иностранных граждан и лиц без гражданства (квота на образование иностранных граждан) , а также за счет средств физических лиц и юридических лиц в соответствии с договорами об оказании платных образовательных услуг.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64. Прием на обучение в пределах квоты на образование иностранных граждан осуществляется в соответствии с направлениями федерального органами исполнительной власти, осуществляющего функции по выработке государственной политики и нормативно-правовому регулированию в сфере высшего образования.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Зачисление в пределах квоты на образование иностранных граждан оформляется отдельным приказом (приказами) Университета.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65. Иностранные граждане, которые поступают на обучение на основании международных договоров, представляют помимо документов, указанных в пункте 19 Правил, документы, подтверждающие их отнесение к числу лиц, указанных в соответствующих международных договорах.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66. Иностранные граждане и лица без гражданства, являющиеся соотечественниками, проживающими за рубежом (далее - соотечественники), представляют помимо документов, указанных в пункте 20 Правил, оригиналы или копии документов, предусмотренных частью 6 статьи 17 Федерального закона от 24 мая 1999 г. № 99-ФЗ «О государственной политике Российской Федерации в отношении соотечественников за рубежом».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67. При подаче документов иностранный гражданин или лицо без гражданства представляет в соответствии с подпунктом 1 пункта 20 Правил оригинал или копию документа, удостоверяющего личность</w:t>
      </w:r>
      <w:r>
        <w:rPr>
          <w:rFonts w:cs="Times New Roman" w:ascii="Times New Roman" w:hAnsi="Times New Roman"/>
          <w:sz w:val="28"/>
          <w:szCs w:val="28"/>
        </w:rPr>
        <w:t>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РАЗРАБОТАНО: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Начальник УОНИиПНК                         __________                     С.Н. Юсупова</w:t>
      </w:r>
    </w:p>
    <w:sectPr>
      <w:footerReference w:type="default" r:id="rId6"/>
      <w:type w:val="nextPage"/>
      <w:pgSz w:w="11906" w:h="16838"/>
      <w:pgMar w:left="1701" w:right="850" w:gutter="0" w:header="0" w:top="993" w:footer="708" w:bottom="993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5573080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126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722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e4f1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5e4f12"/>
    <w:rPr>
      <w:sz w:val="20"/>
      <w:szCs w:val="20"/>
    </w:rPr>
  </w:style>
  <w:style w:type="character" w:styleId="Style15" w:customStyle="1">
    <w:name w:val="Тема примечания Знак"/>
    <w:basedOn w:val="Style14"/>
    <w:link w:val="Annotationsubject"/>
    <w:uiPriority w:val="99"/>
    <w:semiHidden/>
    <w:qFormat/>
    <w:rsid w:val="005e4f12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5e4f12"/>
    <w:rPr>
      <w:rFonts w:ascii="Segoe UI" w:hAnsi="Segoe UI" w:cs="Segoe UI"/>
      <w:sz w:val="18"/>
      <w:szCs w:val="18"/>
    </w:rPr>
  </w:style>
  <w:style w:type="character" w:styleId="-">
    <w:name w:val="Hyperlink"/>
    <w:basedOn w:val="DefaultParagraphFont"/>
    <w:uiPriority w:val="99"/>
    <w:unhideWhenUsed/>
    <w:rsid w:val="00ed05db"/>
    <w:rPr>
      <w:color w:val="0563C1" w:themeColor="hyperlink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e55520"/>
    <w:rPr/>
  </w:style>
  <w:style w:type="character" w:styleId="Style18" w:customStyle="1">
    <w:name w:val="Нижний колонтитул Знак"/>
    <w:basedOn w:val="DefaultParagraphFont"/>
    <w:uiPriority w:val="99"/>
    <w:qFormat/>
    <w:rsid w:val="00e55520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5e4f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5"/>
    <w:uiPriority w:val="99"/>
    <w:semiHidden/>
    <w:unhideWhenUsed/>
    <w:qFormat/>
    <w:rsid w:val="005e4f12"/>
    <w:pPr/>
    <w:rPr>
      <w:b/>
      <w:bCs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e4f1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697c"/>
    <w:pPr>
      <w:spacing w:before="0" w:after="160"/>
      <w:ind w:left="720" w:hanging="0"/>
      <w:contextualSpacing/>
    </w:pPr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7"/>
    <w:uiPriority w:val="99"/>
    <w:unhideWhenUsed/>
    <w:rsid w:val="00e555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Style18"/>
    <w:uiPriority w:val="99"/>
    <w:unhideWhenUsed/>
    <w:rsid w:val="00e5552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28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seu.ru/" TargetMode="External"/><Relationship Id="rId3" Type="http://schemas.openxmlformats.org/officeDocument/2006/relationships/hyperlink" Target="http://www.sseu.ru/" TargetMode="External"/><Relationship Id="rId4" Type="http://schemas.openxmlformats.org/officeDocument/2006/relationships/hyperlink" Target="mailto:aspirant@sseu.ru" TargetMode="External"/><Relationship Id="rId5" Type="http://schemas.openxmlformats.org/officeDocument/2006/relationships/hyperlink" Target="mailto:aspirant@sseu.ru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Application>LibreOffice/7.5.2.1$Linux_X86_64 LibreOffice_project/50$Build-1</Application>
  <AppVersion>15.0000</AppVersion>
  <Pages>17</Pages>
  <Words>4621</Words>
  <Characters>33151</Characters>
  <CharactersWithSpaces>37619</CharactersWithSpaces>
  <Paragraphs>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2022-10-24T15:05:00Z</dcterms:created>
  <dc:creator>Чиркунова Екатерина Константиновна</dc:creator>
  <dc:description/>
  <dc:language>ru-RU</dc:language>
  <cp:lastModifiedBy/>
  <cp:lastPrinted>2023-10-24T14:45:41Z</cp:lastPrinted>
  <dcterms:modified xsi:type="dcterms:W3CDTF">2023-10-27T15:25:35Z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